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3036"/>
        <w:gridCol w:w="2575"/>
        <w:gridCol w:w="2668"/>
        <w:gridCol w:w="3141"/>
      </w:tblGrid>
      <w:tr w:rsidR="00D967E8" w:rsidTr="000352B2">
        <w:tc>
          <w:tcPr>
            <w:tcW w:w="13948" w:type="dxa"/>
            <w:gridSpan w:val="5"/>
            <w:shd w:val="clear" w:color="auto" w:fill="9CC2E5" w:themeFill="accent1" w:themeFillTint="99"/>
          </w:tcPr>
          <w:p w:rsidR="00D967E8" w:rsidRPr="006B16C2" w:rsidRDefault="00D967E8" w:rsidP="006B16C2">
            <w:pPr>
              <w:jc w:val="center"/>
              <w:rPr>
                <w:b/>
              </w:rPr>
            </w:pPr>
            <w:r w:rsidRPr="006B16C2">
              <w:rPr>
                <w:b/>
              </w:rPr>
              <w:t>Swap it Activities</w:t>
            </w:r>
          </w:p>
          <w:p w:rsidR="006B16C2" w:rsidRPr="00CD4B70" w:rsidRDefault="00D967E8" w:rsidP="00CD4B70">
            <w:pPr>
              <w:jc w:val="center"/>
              <w:rPr>
                <w:i/>
              </w:rPr>
            </w:pPr>
            <w:r w:rsidRPr="00CD4B70">
              <w:rPr>
                <w:i/>
              </w:rPr>
              <w:t xml:space="preserve">We understand that sometimes things go wrong with online learning. Just in case that happens please use these activities to swap with your </w:t>
            </w:r>
            <w:r w:rsidR="004E0898" w:rsidRPr="00CD4B70">
              <w:rPr>
                <w:i/>
              </w:rPr>
              <w:t>scheduled</w:t>
            </w:r>
            <w:r w:rsidRPr="00CD4B70">
              <w:rPr>
                <w:i/>
              </w:rPr>
              <w:t xml:space="preserve"> lessons.</w:t>
            </w:r>
            <w:r w:rsidR="00C54EBC" w:rsidRPr="00CD4B70">
              <w:rPr>
                <w:i/>
              </w:rPr>
              <w:t xml:space="preserve"> </w:t>
            </w:r>
            <w:r w:rsidR="006B16C2" w:rsidRPr="00CD4B70">
              <w:rPr>
                <w:i/>
              </w:rPr>
              <w:t xml:space="preserve"> You will need an adult to help you understand the instructions.</w:t>
            </w:r>
          </w:p>
          <w:p w:rsidR="00D967E8" w:rsidRDefault="00C54EBC" w:rsidP="00CD4B70">
            <w:pPr>
              <w:jc w:val="center"/>
            </w:pPr>
            <w:r w:rsidRPr="00CD4B70">
              <w:rPr>
                <w:i/>
              </w:rPr>
              <w:t>Make sure y</w:t>
            </w:r>
            <w:r w:rsidR="006B16C2" w:rsidRPr="00CD4B70">
              <w:rPr>
                <w:i/>
              </w:rPr>
              <w:t>o</w:t>
            </w:r>
            <w:r w:rsidRPr="00CD4B70">
              <w:rPr>
                <w:i/>
              </w:rPr>
              <w:t xml:space="preserve">u upload them onto </w:t>
            </w:r>
            <w:proofErr w:type="spellStart"/>
            <w:r w:rsidRPr="00CD4B70">
              <w:rPr>
                <w:i/>
              </w:rPr>
              <w:t>SeeSaw</w:t>
            </w:r>
            <w:proofErr w:type="spellEnd"/>
            <w:r w:rsidRPr="00CD4B70">
              <w:rPr>
                <w:i/>
              </w:rPr>
              <w:t xml:space="preserve"> so your teacher can give you feedback.</w:t>
            </w:r>
          </w:p>
        </w:tc>
      </w:tr>
      <w:tr w:rsidR="00D96498" w:rsidTr="000352B2">
        <w:tc>
          <w:tcPr>
            <w:tcW w:w="2789" w:type="dxa"/>
            <w:shd w:val="clear" w:color="auto" w:fill="DEEAF6" w:themeFill="accent1" w:themeFillTint="33"/>
          </w:tcPr>
          <w:p w:rsidR="00D967E8" w:rsidRDefault="00D967E8">
            <w:r>
              <w:t>Numeracy Swappers</w:t>
            </w:r>
          </w:p>
        </w:tc>
        <w:tc>
          <w:tcPr>
            <w:tcW w:w="2789" w:type="dxa"/>
          </w:tcPr>
          <w:p w:rsidR="00D967E8" w:rsidRDefault="00D967E8">
            <w:r>
              <w:t>Writing Swappers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D967E8" w:rsidRDefault="00D967E8">
            <w:r>
              <w:t>Spelling Swappers</w:t>
            </w:r>
          </w:p>
        </w:tc>
        <w:tc>
          <w:tcPr>
            <w:tcW w:w="2790" w:type="dxa"/>
          </w:tcPr>
          <w:p w:rsidR="00D967E8" w:rsidRDefault="00D967E8">
            <w:r>
              <w:t>Reading Swappers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D967E8" w:rsidRDefault="00D967E8">
            <w:r>
              <w:t>History Swappers</w:t>
            </w:r>
          </w:p>
        </w:tc>
      </w:tr>
      <w:tr w:rsidR="00D96498" w:rsidTr="000352B2">
        <w:tc>
          <w:tcPr>
            <w:tcW w:w="2789" w:type="dxa"/>
            <w:shd w:val="clear" w:color="auto" w:fill="DEEAF6" w:themeFill="accent1" w:themeFillTint="33"/>
          </w:tcPr>
          <w:p w:rsidR="00B973FD" w:rsidRPr="00097E72" w:rsidRDefault="00097E72">
            <w:r w:rsidRPr="00097E72">
              <w:rPr>
                <w:rFonts w:ascii="Arial" w:hAnsi="Arial" w:cs="Arial"/>
                <w:sz w:val="21"/>
                <w:szCs w:val="21"/>
                <w:lang w:val="en-US"/>
              </w:rPr>
              <w:t>You have 2 shapes that have a different amount of sides. What 2 shapes could you have? Show and name the shapes.</w:t>
            </w:r>
          </w:p>
          <w:p w:rsidR="00B973FD" w:rsidRDefault="00B973FD"/>
        </w:tc>
        <w:tc>
          <w:tcPr>
            <w:tcW w:w="2789" w:type="dxa"/>
          </w:tcPr>
          <w:p w:rsidR="00180047" w:rsidRDefault="00180047">
            <w:pP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AU"/>
              </w:rPr>
            </w:pPr>
          </w:p>
          <w:p w:rsidR="00180047" w:rsidRDefault="00097E72">
            <w:pP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AU"/>
              </w:rPr>
              <w:t>Write 5 words to describe this picture.</w:t>
            </w:r>
          </w:p>
          <w:p w:rsidR="00180047" w:rsidRDefault="00180047">
            <w:pP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AU"/>
              </w:rPr>
            </w:pPr>
          </w:p>
          <w:p w:rsidR="00180047" w:rsidRDefault="00180047">
            <w:pP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AU"/>
              </w:rPr>
              <w:t>Oh no, this looks dangerous. Tell the story about what happens next.</w:t>
            </w:r>
          </w:p>
          <w:p w:rsidR="00097E72" w:rsidRDefault="00097E72">
            <w:pP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AU"/>
              </w:rPr>
            </w:pPr>
          </w:p>
          <w:p w:rsidR="00097E72" w:rsidRDefault="00097E72">
            <w:pP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AU"/>
              </w:rPr>
              <w:t>Use your 5 words in your story.</w:t>
            </w:r>
          </w:p>
          <w:p w:rsidR="00180047" w:rsidRDefault="00180047">
            <w:pP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AU"/>
              </w:rPr>
            </w:pPr>
          </w:p>
          <w:p w:rsidR="00180047" w:rsidRDefault="00180047">
            <w:pP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AU"/>
              </w:rPr>
            </w:pPr>
          </w:p>
          <w:p w:rsidR="00180047" w:rsidRDefault="00180047">
            <w:pP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AU"/>
              </w:rPr>
            </w:pPr>
          </w:p>
          <w:p w:rsidR="00180047" w:rsidRDefault="00180047">
            <w:pP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AU"/>
              </w:rPr>
            </w:pPr>
          </w:p>
          <w:p w:rsidR="00D967E8" w:rsidRDefault="00180047"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AU"/>
              </w:rPr>
              <w:drawing>
                <wp:inline distT="0" distB="0" distL="0" distR="0">
                  <wp:extent cx="1571625" cy="1543050"/>
                  <wp:effectExtent l="0" t="0" r="9525" b="0"/>
                  <wp:docPr id="1" name="Picture 1" descr="Image result for great pictures for writing prompt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eat pictures for writing prompt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D967E8" w:rsidRDefault="004E0898">
            <w:r>
              <w:t>Use these letters to make as many words as you can.</w:t>
            </w:r>
          </w:p>
          <w:p w:rsidR="004E0898" w:rsidRDefault="005A0D8A" w:rsidP="004E08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ecaubse</w:t>
            </w:r>
            <w:proofErr w:type="spellEnd"/>
          </w:p>
          <w:p w:rsidR="004E0898" w:rsidRDefault="004E0898" w:rsidP="004E0898">
            <w:pPr>
              <w:pStyle w:val="ListParagraph"/>
              <w:numPr>
                <w:ilvl w:val="0"/>
                <w:numId w:val="2"/>
              </w:numPr>
            </w:pPr>
            <w:r>
              <w:t>List all the words you make with these letters.</w:t>
            </w:r>
          </w:p>
          <w:p w:rsidR="004E0898" w:rsidRDefault="004E0898" w:rsidP="004E0898">
            <w:pPr>
              <w:pStyle w:val="ListParagraph"/>
              <w:numPr>
                <w:ilvl w:val="0"/>
                <w:numId w:val="2"/>
              </w:numPr>
            </w:pPr>
            <w:r>
              <w:t>Can you find the mystery words that all of these letters use?</w:t>
            </w:r>
          </w:p>
          <w:p w:rsidR="004E0898" w:rsidRDefault="003A24BD" w:rsidP="004E0898">
            <w:pPr>
              <w:pStyle w:val="ListParagraph"/>
              <w:numPr>
                <w:ilvl w:val="0"/>
                <w:numId w:val="2"/>
              </w:numPr>
            </w:pPr>
            <w:r>
              <w:t>Choose 3 words and write 2 words that rhyme with them.</w:t>
            </w:r>
          </w:p>
          <w:p w:rsidR="004E0898" w:rsidRPr="004E0898" w:rsidRDefault="004E0898" w:rsidP="004E0898">
            <w:pPr>
              <w:pStyle w:val="ListParagraph"/>
              <w:numPr>
                <w:ilvl w:val="0"/>
                <w:numId w:val="2"/>
              </w:numPr>
            </w:pPr>
            <w:r>
              <w:t>Pick 5 of your words and write them into a crazy nonsense story.</w:t>
            </w:r>
          </w:p>
        </w:tc>
        <w:tc>
          <w:tcPr>
            <w:tcW w:w="2790" w:type="dxa"/>
          </w:tcPr>
          <w:p w:rsidR="00D967E8" w:rsidRDefault="00F2655C">
            <w:r>
              <w:t>Read a book for 20 minutes.</w:t>
            </w:r>
          </w:p>
          <w:p w:rsidR="00F2655C" w:rsidRDefault="00F2655C">
            <w:r>
              <w:t>Remember we think when we read.</w:t>
            </w:r>
          </w:p>
          <w:p w:rsidR="00F2655C" w:rsidRDefault="00F2655C">
            <w:r>
              <w:t>Write comments about what you have read.</w:t>
            </w:r>
          </w:p>
          <w:p w:rsidR="00F2655C" w:rsidRDefault="00F2655C" w:rsidP="00F2655C">
            <w:pPr>
              <w:pStyle w:val="ListParagraph"/>
              <w:numPr>
                <w:ilvl w:val="0"/>
                <w:numId w:val="3"/>
              </w:numPr>
            </w:pPr>
            <w:r>
              <w:t>Make a connection to self. (Does anything that happens remind you of something in your life?)</w:t>
            </w:r>
          </w:p>
          <w:p w:rsidR="00F2655C" w:rsidRDefault="00F2655C" w:rsidP="00F2655C">
            <w:pPr>
              <w:pStyle w:val="ListParagraph"/>
              <w:numPr>
                <w:ilvl w:val="0"/>
                <w:numId w:val="3"/>
              </w:numPr>
            </w:pPr>
            <w:r>
              <w:t>Make a connection to the world. (Has anything in the story remind you of something you know about the world?)</w:t>
            </w:r>
          </w:p>
          <w:p w:rsidR="00F2655C" w:rsidRDefault="00F2655C" w:rsidP="00F2655C">
            <w:pPr>
              <w:pStyle w:val="ListParagraph"/>
              <w:numPr>
                <w:ilvl w:val="0"/>
                <w:numId w:val="3"/>
              </w:numPr>
            </w:pPr>
            <w:r>
              <w:t>Connection to Text. (Does anything you read remind you of something that happened in a book/movie you have read.</w:t>
            </w:r>
          </w:p>
          <w:p w:rsidR="00F2655C" w:rsidRDefault="00F2655C" w:rsidP="00F2655C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Make a prediction. What might happen next?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D967E8" w:rsidRDefault="00330744">
            <w:r>
              <w:lastRenderedPageBreak/>
              <w:t>When historians research the pas they use different types of references.</w:t>
            </w:r>
          </w:p>
          <w:p w:rsidR="00330744" w:rsidRDefault="00330744">
            <w:r>
              <w:t>Primary References: These are first hand stories about what happened. They are often written at the time of the event.</w:t>
            </w:r>
          </w:p>
          <w:p w:rsidR="00330744" w:rsidRDefault="00330744">
            <w:r>
              <w:t>Secondary References: Secondary sources are often written later and they generally explain the primary sources.</w:t>
            </w:r>
          </w:p>
          <w:p w:rsidR="00330744" w:rsidRDefault="00330744"/>
          <w:p w:rsidR="00330744" w:rsidRDefault="00330744">
            <w:r>
              <w:t>Your task is to create a primary source about living through COVID-19.</w:t>
            </w:r>
          </w:p>
          <w:p w:rsidR="00330744" w:rsidRDefault="00330744"/>
          <w:p w:rsidR="00330744" w:rsidRDefault="00330744">
            <w:r>
              <w:t>You could write a diary about how you feel each day and what you do.</w:t>
            </w:r>
          </w:p>
          <w:p w:rsidR="00330744" w:rsidRDefault="00330744"/>
          <w:p w:rsidR="00330744" w:rsidRDefault="00330744">
            <w:r>
              <w:t>Keep this diary going for a week.</w:t>
            </w:r>
          </w:p>
        </w:tc>
      </w:tr>
      <w:tr w:rsidR="00D96498" w:rsidTr="000352B2">
        <w:tc>
          <w:tcPr>
            <w:tcW w:w="2789" w:type="dxa"/>
            <w:shd w:val="clear" w:color="auto" w:fill="DEEAF6" w:themeFill="accent1" w:themeFillTint="33"/>
          </w:tcPr>
          <w:p w:rsidR="00646307" w:rsidRDefault="002B35E6">
            <w:r>
              <w:t>My number is 10.</w:t>
            </w:r>
          </w:p>
          <w:p w:rsidR="002B35E6" w:rsidRDefault="002B35E6"/>
          <w:p w:rsidR="002B35E6" w:rsidRDefault="002B35E6">
            <w:r>
              <w:t xml:space="preserve">What 2 numbers could </w:t>
            </w:r>
            <w:r w:rsidR="003A24BD">
              <w:t>you use to make 10?</w:t>
            </w:r>
          </w:p>
          <w:p w:rsidR="002B35E6" w:rsidRDefault="002B35E6"/>
          <w:p w:rsidR="002B35E6" w:rsidRDefault="002B35E6">
            <w:r>
              <w:t>W</w:t>
            </w:r>
            <w:r w:rsidR="003A24BD">
              <w:t>hat other numbers could make 10?</w:t>
            </w:r>
          </w:p>
          <w:p w:rsidR="00646307" w:rsidRDefault="00646307"/>
        </w:tc>
        <w:tc>
          <w:tcPr>
            <w:tcW w:w="2789" w:type="dxa"/>
          </w:tcPr>
          <w:p w:rsidR="00646307" w:rsidRDefault="00646307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AU"/>
              </w:rPr>
            </w:pPr>
          </w:p>
          <w:p w:rsidR="00646307" w:rsidRDefault="003B37AB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60325</wp:posOffset>
                      </wp:positionV>
                      <wp:extent cx="1571625" cy="17526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175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B37AB" w:rsidRDefault="003B37AB" w:rsidP="00097E72">
                                  <w:r>
                                    <w:t xml:space="preserve">Write </w:t>
                                  </w:r>
                                  <w:r w:rsidR="00097E72">
                                    <w:t>three questions the mouse might be thinking.</w:t>
                                  </w:r>
                                </w:p>
                                <w:p w:rsidR="003B37AB" w:rsidRPr="003B37AB" w:rsidRDefault="003B37AB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Make sure you use correct punctuation.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.25pt;margin-top:4.75pt;width:123.75pt;height:1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" fillcolor="white [3201]" strokeweight=".5pt">
                      <v:textbox>
                        <w:txbxContent>
                          <w:p w:rsidR="003B37AB" w:rsidRDefault="003B37AB" w:rsidP="00097E72">
                            <w:r>
                              <w:t xml:space="preserve">Write </w:t>
                            </w:r>
                            <w:r w:rsidR="00097E72">
                              <w:t>three questions the mouse might be thinking.</w:t>
                            </w:r>
                          </w:p>
                          <w:p w:rsidR="003B37AB" w:rsidRPr="003B37AB" w:rsidRDefault="003B37A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Make sure you use correct punctuation.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6307" w:rsidRDefault="00646307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AU"/>
              </w:rPr>
              <w:t xml:space="preserve">If </w:t>
            </w:r>
          </w:p>
          <w:p w:rsidR="00646307" w:rsidRDefault="00646307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AU"/>
              </w:rPr>
            </w:pPr>
          </w:p>
          <w:p w:rsidR="00646307" w:rsidRDefault="00646307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AU"/>
              </w:rPr>
              <w:t>Wjjkljl</w:t>
            </w:r>
          </w:p>
          <w:p w:rsidR="00646307" w:rsidRDefault="00646307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AU"/>
              </w:rPr>
            </w:pPr>
          </w:p>
          <w:p w:rsidR="00646307" w:rsidRDefault="00646307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AU"/>
              </w:rPr>
            </w:pPr>
          </w:p>
          <w:p w:rsidR="00646307" w:rsidRDefault="00646307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AU"/>
              </w:rPr>
            </w:pPr>
          </w:p>
          <w:p w:rsidR="003B37AB" w:rsidRDefault="003B37AB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AU"/>
              </w:rPr>
            </w:pPr>
          </w:p>
          <w:p w:rsidR="003B37AB" w:rsidRDefault="003B37AB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AU"/>
              </w:rPr>
            </w:pPr>
          </w:p>
          <w:p w:rsidR="003B37AB" w:rsidRDefault="003B37AB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AU"/>
              </w:rPr>
            </w:pPr>
          </w:p>
          <w:p w:rsidR="003B37AB" w:rsidRDefault="003B37AB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AU"/>
              </w:rPr>
            </w:pPr>
          </w:p>
          <w:p w:rsidR="003B37AB" w:rsidRDefault="003B37AB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AU"/>
              </w:rPr>
            </w:pPr>
          </w:p>
          <w:p w:rsidR="003B37AB" w:rsidRDefault="003B37AB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AU"/>
              </w:rPr>
            </w:pPr>
          </w:p>
          <w:p w:rsidR="00D967E8" w:rsidRDefault="00646307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AU"/>
              </w:rPr>
              <w:drawing>
                <wp:inline distT="0" distB="0" distL="0" distR="0">
                  <wp:extent cx="1790700" cy="1270034"/>
                  <wp:effectExtent l="0" t="0" r="0" b="635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678" cy="127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D967E8" w:rsidRDefault="003A24BD">
            <w:r>
              <w:t>Diagraphs – 2 letters that make one sound.</w:t>
            </w:r>
          </w:p>
          <w:p w:rsidR="003A24BD" w:rsidRDefault="003A24BD"/>
          <w:p w:rsidR="000F1C55" w:rsidRDefault="003A24BD" w:rsidP="003A24BD">
            <w:pPr>
              <w:pStyle w:val="ListParagraph"/>
              <w:numPr>
                <w:ilvl w:val="0"/>
                <w:numId w:val="4"/>
              </w:numPr>
            </w:pPr>
            <w:r>
              <w:t>Find 5 words that contain ‘</w:t>
            </w:r>
            <w:proofErr w:type="spellStart"/>
            <w:r>
              <w:t>sh</w:t>
            </w:r>
            <w:proofErr w:type="spellEnd"/>
            <w:r>
              <w:t>’.</w:t>
            </w:r>
          </w:p>
          <w:p w:rsidR="003A24BD" w:rsidRDefault="003A24BD" w:rsidP="003A24BD">
            <w:pPr>
              <w:pStyle w:val="ListParagraph"/>
              <w:numPr>
                <w:ilvl w:val="0"/>
                <w:numId w:val="4"/>
              </w:numPr>
            </w:pPr>
            <w:r>
              <w:t>Find 5 words that contain ‘</w:t>
            </w:r>
            <w:proofErr w:type="spellStart"/>
            <w:r>
              <w:t>th</w:t>
            </w:r>
            <w:proofErr w:type="spellEnd"/>
            <w:r>
              <w:t>’.</w:t>
            </w:r>
          </w:p>
          <w:p w:rsidR="003A24BD" w:rsidRDefault="003A24BD" w:rsidP="003A24BD">
            <w:pPr>
              <w:pStyle w:val="ListParagraph"/>
              <w:numPr>
                <w:ilvl w:val="0"/>
                <w:numId w:val="4"/>
              </w:numPr>
            </w:pPr>
            <w:r>
              <w:t>Find 5 words that contain ‘</w:t>
            </w:r>
            <w:proofErr w:type="spellStart"/>
            <w:r>
              <w:t>ch</w:t>
            </w:r>
            <w:proofErr w:type="spellEnd"/>
            <w:r>
              <w:t>’.</w:t>
            </w:r>
          </w:p>
          <w:p w:rsidR="003A24BD" w:rsidRDefault="003A24BD" w:rsidP="003A24BD"/>
          <w:p w:rsidR="003A24BD" w:rsidRDefault="003A24BD" w:rsidP="003A24BD">
            <w:r>
              <w:t>Make sound boxes for these words.</w:t>
            </w:r>
          </w:p>
          <w:p w:rsidR="003A24BD" w:rsidRDefault="001738F3" w:rsidP="003A24BD">
            <w:proofErr w:type="spellStart"/>
            <w:r>
              <w:t>eg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7"/>
              <w:gridCol w:w="587"/>
              <w:gridCol w:w="587"/>
            </w:tblGrid>
            <w:tr w:rsidR="003A24BD" w:rsidTr="003A24BD">
              <w:tc>
                <w:tcPr>
                  <w:tcW w:w="587" w:type="dxa"/>
                </w:tcPr>
                <w:p w:rsidR="003A24BD" w:rsidRDefault="003A24BD" w:rsidP="003A24BD">
                  <w:proofErr w:type="spellStart"/>
                  <w:r>
                    <w:t>sh</w:t>
                  </w:r>
                  <w:proofErr w:type="spellEnd"/>
                </w:p>
              </w:tc>
              <w:tc>
                <w:tcPr>
                  <w:tcW w:w="587" w:type="dxa"/>
                </w:tcPr>
                <w:p w:rsidR="003A24BD" w:rsidRDefault="003A24BD" w:rsidP="003A24BD">
                  <w:r>
                    <w:t>i</w:t>
                  </w:r>
                </w:p>
              </w:tc>
              <w:tc>
                <w:tcPr>
                  <w:tcW w:w="587" w:type="dxa"/>
                </w:tcPr>
                <w:p w:rsidR="003A24BD" w:rsidRDefault="003A24BD" w:rsidP="003A24BD">
                  <w:r>
                    <w:t>p</w:t>
                  </w:r>
                </w:p>
              </w:tc>
            </w:tr>
            <w:tr w:rsidR="001738F3" w:rsidTr="003A24BD">
              <w:tc>
                <w:tcPr>
                  <w:tcW w:w="587" w:type="dxa"/>
                </w:tcPr>
                <w:p w:rsidR="001738F3" w:rsidRDefault="001738F3" w:rsidP="003A24BD">
                  <w:proofErr w:type="spellStart"/>
                  <w:r>
                    <w:t>sh</w:t>
                  </w:r>
                  <w:proofErr w:type="spellEnd"/>
                </w:p>
              </w:tc>
              <w:tc>
                <w:tcPr>
                  <w:tcW w:w="587" w:type="dxa"/>
                </w:tcPr>
                <w:p w:rsidR="001738F3" w:rsidRDefault="001738F3" w:rsidP="003A24BD">
                  <w:proofErr w:type="spellStart"/>
                  <w:r>
                    <w:t>ee</w:t>
                  </w:r>
                  <w:proofErr w:type="spellEnd"/>
                </w:p>
              </w:tc>
              <w:tc>
                <w:tcPr>
                  <w:tcW w:w="587" w:type="dxa"/>
                </w:tcPr>
                <w:p w:rsidR="001738F3" w:rsidRDefault="001738F3" w:rsidP="003A24BD">
                  <w:r>
                    <w:t>p</w:t>
                  </w:r>
                </w:p>
              </w:tc>
            </w:tr>
          </w:tbl>
          <w:p w:rsidR="003A24BD" w:rsidRDefault="003A24BD" w:rsidP="003A24BD"/>
          <w:p w:rsidR="003A24BD" w:rsidRDefault="003A24BD" w:rsidP="003A24BD">
            <w:pPr>
              <w:pStyle w:val="ListParagraph"/>
              <w:ind w:left="360"/>
            </w:pPr>
          </w:p>
        </w:tc>
        <w:tc>
          <w:tcPr>
            <w:tcW w:w="2790" w:type="dxa"/>
          </w:tcPr>
          <w:p w:rsidR="00D967E8" w:rsidRDefault="00D967E8"/>
          <w:p w:rsidR="000F1C55" w:rsidRDefault="00935ED0">
            <w:r>
              <w:t>Read a book for 20 minutes.</w:t>
            </w:r>
          </w:p>
          <w:p w:rsidR="00935ED0" w:rsidRDefault="00935ED0"/>
          <w:p w:rsidR="00935ED0" w:rsidRDefault="00935ED0">
            <w:r>
              <w:t>Write a list of any words you didn’t know and find out their meaning. Use these words in sentences.</w:t>
            </w:r>
          </w:p>
          <w:p w:rsidR="000A56C7" w:rsidRDefault="000A56C7"/>
          <w:p w:rsidR="00081DFF" w:rsidRDefault="00081DFF">
            <w:r>
              <w:t>Make a cartoon strip about:</w:t>
            </w:r>
          </w:p>
          <w:p w:rsidR="000A56C7" w:rsidRDefault="00081DFF" w:rsidP="00081DFF">
            <w:pPr>
              <w:pStyle w:val="ListParagraph"/>
              <w:numPr>
                <w:ilvl w:val="0"/>
                <w:numId w:val="5"/>
              </w:numPr>
            </w:pPr>
            <w:r>
              <w:t>What happened first?</w:t>
            </w:r>
          </w:p>
          <w:p w:rsidR="00081DFF" w:rsidRDefault="00081DFF" w:rsidP="00081DFF">
            <w:pPr>
              <w:pStyle w:val="ListParagraph"/>
              <w:numPr>
                <w:ilvl w:val="0"/>
                <w:numId w:val="5"/>
              </w:numPr>
            </w:pPr>
            <w:r>
              <w:t>What happened next?</w:t>
            </w:r>
          </w:p>
          <w:p w:rsidR="00081DFF" w:rsidRDefault="00081DFF" w:rsidP="00081DFF">
            <w:pPr>
              <w:pStyle w:val="ListParagraph"/>
              <w:numPr>
                <w:ilvl w:val="0"/>
                <w:numId w:val="5"/>
              </w:numPr>
            </w:pPr>
            <w:r>
              <w:t>What happened at the end?</w:t>
            </w:r>
          </w:p>
          <w:p w:rsidR="00081DFF" w:rsidRDefault="00081DFF" w:rsidP="00081DFF">
            <w:r>
              <w:t>Draw a picture and write a sentence.</w:t>
            </w:r>
          </w:p>
          <w:p w:rsidR="00935ED0" w:rsidRDefault="00935ED0"/>
          <w:p w:rsidR="00935ED0" w:rsidRDefault="00935ED0"/>
        </w:tc>
        <w:tc>
          <w:tcPr>
            <w:tcW w:w="2790" w:type="dxa"/>
            <w:shd w:val="clear" w:color="auto" w:fill="DEEAF6" w:themeFill="accent1" w:themeFillTint="33"/>
          </w:tcPr>
          <w:p w:rsidR="00D967E8" w:rsidRDefault="00D96498">
            <w:r>
              <w:t>Conduct an interview.</w:t>
            </w:r>
          </w:p>
          <w:p w:rsidR="00D96498" w:rsidRDefault="00D96498"/>
          <w:p w:rsidR="00D96498" w:rsidRDefault="00D96498">
            <w:r>
              <w:t>Ring up a grandparent, aunty or older family friend. Ask them some questions about what their childhood was like.</w:t>
            </w:r>
          </w:p>
          <w:p w:rsidR="00D96498" w:rsidRDefault="00D96498"/>
          <w:p w:rsidR="00D96498" w:rsidRDefault="00D96498">
            <w:r>
              <w:t>Make sure you plan your questions first.</w:t>
            </w:r>
          </w:p>
          <w:p w:rsidR="00D96498" w:rsidRDefault="00D96498"/>
          <w:p w:rsidR="00D96498" w:rsidRDefault="00D96498">
            <w:r>
              <w:t>Use a Venn Diagram to explain what was the same and what was different.</w:t>
            </w:r>
          </w:p>
          <w:p w:rsidR="00D96498" w:rsidRDefault="00D96498"/>
          <w:p w:rsidR="00D96498" w:rsidRDefault="00D96498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AU"/>
              </w:rPr>
              <w:drawing>
                <wp:inline distT="0" distB="0" distL="0" distR="0">
                  <wp:extent cx="1857375" cy="1186502"/>
                  <wp:effectExtent l="0" t="0" r="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133" cy="1190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EE394F" w:rsidRDefault="00EE394F"/>
    <w:sectPr w:rsidR="00EE394F" w:rsidSect="00D967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7C1"/>
    <w:multiLevelType w:val="hybridMultilevel"/>
    <w:tmpl w:val="2ACEA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17E69"/>
    <w:multiLevelType w:val="hybridMultilevel"/>
    <w:tmpl w:val="A90493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0871B9"/>
    <w:multiLevelType w:val="hybridMultilevel"/>
    <w:tmpl w:val="3A74E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D3431"/>
    <w:multiLevelType w:val="hybridMultilevel"/>
    <w:tmpl w:val="F5C41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72DDA"/>
    <w:multiLevelType w:val="hybridMultilevel"/>
    <w:tmpl w:val="A022E4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E8"/>
    <w:rsid w:val="000352B2"/>
    <w:rsid w:val="00081DFF"/>
    <w:rsid w:val="00097E72"/>
    <w:rsid w:val="000A56C7"/>
    <w:rsid w:val="000F1C55"/>
    <w:rsid w:val="001738F3"/>
    <w:rsid w:val="00180047"/>
    <w:rsid w:val="002B35E6"/>
    <w:rsid w:val="00330744"/>
    <w:rsid w:val="003A24BD"/>
    <w:rsid w:val="003B37AB"/>
    <w:rsid w:val="004E0898"/>
    <w:rsid w:val="00513BB5"/>
    <w:rsid w:val="005A0D8A"/>
    <w:rsid w:val="00646307"/>
    <w:rsid w:val="006B16C2"/>
    <w:rsid w:val="00935ED0"/>
    <w:rsid w:val="00B973FD"/>
    <w:rsid w:val="00C54EBC"/>
    <w:rsid w:val="00CD4B70"/>
    <w:rsid w:val="00D96498"/>
    <w:rsid w:val="00D967E8"/>
    <w:rsid w:val="00EE394F"/>
    <w:rsid w:val="00F2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E9DEE-32AB-4070-ADA6-18202868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mFemfxLY&amp;id=DC6C6E08E77365E653B5BBBC580F760F1E2CDF2C&amp;thid=OIP.mFemfxLYYYxsLjs9AvAV4QHaHa&amp;mediaurl=https://i.pinimg.com/originals/19/e4/4b/19e44bd106c03f1ff941355f6461013d.jpg&amp;exph=600&amp;expw=600&amp;q=great+pictures+for+writing+prompts&amp;simid=608031080831518807&amp;selectedIndex=1&amp;qpvt=great+pictures+for+writing+promp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Duncan</dc:creator>
  <cp:keywords/>
  <dc:description/>
  <cp:lastModifiedBy>Sue Duncan</cp:lastModifiedBy>
  <cp:revision>22</cp:revision>
  <dcterms:created xsi:type="dcterms:W3CDTF">2020-04-27T11:14:00Z</dcterms:created>
  <dcterms:modified xsi:type="dcterms:W3CDTF">2020-05-08T02:06:00Z</dcterms:modified>
</cp:coreProperties>
</file>